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C8C8" w14:textId="77777777" w:rsidR="000C6E83" w:rsidRDefault="000C6E83" w:rsidP="000C6E83">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w:t>
      </w:r>
      <w:r>
        <w:rPr>
          <w:rFonts w:ascii=".SFNSText-Regular" w:eastAsia=".SFNSText-Regular" w:hAnsi=".SFNSText-Regular"/>
          <w:color w:val="1D2129"/>
          <w:spacing w:val="-2"/>
          <w:sz w:val="21"/>
          <w:szCs w:val="21"/>
        </w:rPr>
        <w:t xml:space="preserve"> #1</w:t>
      </w:r>
      <w:bookmarkStart w:id="0" w:name="_GoBack"/>
      <w:bookmarkEnd w:id="0"/>
      <w:r>
        <w:rPr>
          <w:rFonts w:ascii=".SFNSText-Regular" w:eastAsia=".SFNSText-Regular" w:hAnsi=".SFNSText-Regular" w:hint="eastAsia"/>
          <w:color w:val="1D2129"/>
          <w:spacing w:val="-2"/>
          <w:sz w:val="21"/>
          <w:szCs w:val="21"/>
        </w:rPr>
        <w:br/>
        <w:t>This is a series on Leading Holistic Transformation in Society based on the 12 Transforming Leadership Principles in the Transforming Leadership and Governance (TLG) model of the </w:t>
      </w:r>
      <w:hyperlink r:id="rId4" w:history="1">
        <w:r>
          <w:rPr>
            <w:rStyle w:val="Hyperlink"/>
            <w:rFonts w:ascii="inherit" w:eastAsia=".SFNSText-Regular" w:hAnsi="inherit"/>
            <w:color w:val="365899"/>
            <w:spacing w:val="-2"/>
            <w:sz w:val="21"/>
            <w:szCs w:val="21"/>
            <w:u w:val="none"/>
          </w:rPr>
          <w:t>International Leadership Foundation</w:t>
        </w:r>
      </w:hyperlink>
      <w:r>
        <w:rPr>
          <w:rFonts w:ascii=".SFNSText-Regular" w:eastAsia=".SFNSText-Regular" w:hAnsi=".SFNSText-Regular" w:hint="eastAsia"/>
          <w:color w:val="1D2129"/>
          <w:spacing w:val="-2"/>
          <w:sz w:val="21"/>
          <w:szCs w:val="21"/>
        </w:rPr>
        <w:t>.</w:t>
      </w:r>
    </w:p>
    <w:p w14:paraId="21505841" w14:textId="77777777" w:rsidR="000C6E83" w:rsidRDefault="000C6E83" w:rsidP="000C6E83">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LEADING TRANSFORMATION #1</w:t>
      </w:r>
    </w:p>
    <w:p w14:paraId="225686EA" w14:textId="77777777" w:rsidR="000C6E83" w:rsidRDefault="000C6E83" w:rsidP="000C6E83">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DEFINING TRANSFORMATION</w:t>
      </w:r>
      <w:r>
        <w:rPr>
          <w:rFonts w:ascii="inherit" w:eastAsia=".SFNSText-Regular" w:hAnsi="inherit"/>
          <w:color w:val="1D2129"/>
          <w:spacing w:val="-2"/>
          <w:sz w:val="21"/>
          <w:szCs w:val="21"/>
        </w:rPr>
        <w:br/>
      </w:r>
      <w:proofErr w:type="spellStart"/>
      <w:r>
        <w:rPr>
          <w:rFonts w:ascii="inherit" w:eastAsia=".SFNSText-Regular" w:hAnsi="inherit"/>
          <w:color w:val="1D2129"/>
          <w:spacing w:val="-2"/>
          <w:sz w:val="21"/>
          <w:szCs w:val="21"/>
        </w:rPr>
        <w:t>Transformation</w:t>
      </w:r>
      <w:proofErr w:type="spellEnd"/>
      <w:r>
        <w:rPr>
          <w:rFonts w:ascii="inherit" w:eastAsia=".SFNSText-Regular" w:hAnsi="inherit"/>
          <w:color w:val="1D2129"/>
          <w:spacing w:val="-2"/>
          <w:sz w:val="21"/>
          <w:szCs w:val="21"/>
        </w:rPr>
        <w:t xml:space="preserve"> is a process that changes situations to higher levels of life enhancement based on the foundation of shifts in perspectives, values, worldviews and mindsets of the agents and later the beneficiaries of the change. These personal shifts result in life and leadership changes that positively impact relationships, organizations and societies.</w:t>
      </w:r>
    </w:p>
    <w:p w14:paraId="6C82758E" w14:textId="77777777" w:rsidR="000C6E83" w:rsidRDefault="000C6E83" w:rsidP="000C6E83">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Transformation is therefore holistic; affecting the internal and external aspects of situations. We can look at the transformation process as including both the “inside” and “outside” aspects of situations. The process can begin from the inside to the outside (</w:t>
      </w:r>
      <w:proofErr w:type="spellStart"/>
      <w:r>
        <w:rPr>
          <w:rFonts w:ascii="inherit" w:eastAsia=".SFNSText-Regular" w:hAnsi="inherit"/>
          <w:color w:val="1D2129"/>
          <w:spacing w:val="-2"/>
          <w:sz w:val="21"/>
          <w:szCs w:val="21"/>
        </w:rPr>
        <w:t>i</w:t>
      </w:r>
      <w:proofErr w:type="spellEnd"/>
      <w:r>
        <w:rPr>
          <w:rFonts w:ascii="inherit" w:eastAsia=".SFNSText-Regular" w:hAnsi="inherit"/>
          <w:color w:val="1D2129"/>
          <w:spacing w:val="-2"/>
          <w:sz w:val="21"/>
          <w:szCs w:val="21"/>
        </w:rPr>
        <w:t>. e. “Inside-outside” approach), or the outside to the inside aspects of situations (i.e. the “outside-inside” approach). Whether the approach is “inside-outside” or “outside-inside,” the result must holistic; involving both inside and outside.</w:t>
      </w:r>
    </w:p>
    <w:p w14:paraId="63E4AB6A" w14:textId="77777777" w:rsidR="000C6E83" w:rsidRDefault="000C6E83" w:rsidP="000C6E83">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The internal aspect of transformation is foundational and ensures authenticity. The external is the one that connects practically to the needs of individuals, organizations and society. Both are needed for transformation to be effective.</w:t>
      </w:r>
    </w:p>
    <w:p w14:paraId="5690F1D3" w14:textId="77777777" w:rsidR="00A126EC" w:rsidRDefault="000C6E83"/>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83"/>
    <w:rsid w:val="000C6E83"/>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61A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8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C6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1949">
      <w:bodyDiv w:val="1"/>
      <w:marLeft w:val="0"/>
      <w:marRight w:val="0"/>
      <w:marTop w:val="0"/>
      <w:marBottom w:val="0"/>
      <w:divBdr>
        <w:top w:val="none" w:sz="0" w:space="0" w:color="auto"/>
        <w:left w:val="none" w:sz="0" w:space="0" w:color="auto"/>
        <w:bottom w:val="none" w:sz="0" w:space="0" w:color="auto"/>
        <w:right w:val="none" w:sz="0" w:space="0" w:color="auto"/>
      </w:divBdr>
      <w:divsChild>
        <w:div w:id="2850821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transformingleadership/?fref=mention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Macintosh Word</Application>
  <DocSecurity>0</DocSecurity>
  <Lines>10</Lines>
  <Paragraphs>2</Paragraphs>
  <ScaleCrop>false</ScaleCrop>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2018-02-06T14:05:00Z</dcterms:created>
  <dcterms:modified xsi:type="dcterms:W3CDTF">2018-02-06T14:06:00Z</dcterms:modified>
</cp:coreProperties>
</file>