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1B6E" w14:textId="77777777" w:rsidR="00EC1199" w:rsidRDefault="00EC1199" w:rsidP="00EC1199">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#12:</w:t>
      </w:r>
      <w:r>
        <w:rPr>
          <w:rFonts w:ascii=".SFNSText-Regular" w:eastAsia=".SFNSText-Regular" w:hAnsi=".SFNSText-Regular" w:hint="eastAsia"/>
          <w:color w:val="1D2129"/>
          <w:spacing w:val="-2"/>
          <w:sz w:val="21"/>
          <w:szCs w:val="21"/>
        </w:rPr>
        <w:br/>
        <w:t>SOURCES OF GOOD CHARACTER (PART 3)</w:t>
      </w:r>
    </w:p>
    <w:p w14:paraId="41DC19F0" w14:textId="77777777" w:rsidR="00EC1199" w:rsidRDefault="00EC1199" w:rsidP="00EC1199">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The FAMILY is the smallest unit in society. It is the right place for shaping character. The moral and ethical challenges of society are simply reflections of family dysfunctions; particularly due to the failure of parents to bring up children with carefully selected values.</w:t>
      </w:r>
    </w:p>
    <w:p w14:paraId="33DBD0E6" w14:textId="77777777" w:rsidR="00EC1199" w:rsidRDefault="00EC1199" w:rsidP="00EC1199">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EDUCATION is also an instrument for shaping character. My undergraduate training is in the physical sciences (chemistry), whilst my graduate education is in the field of social science (leadership). I did doctoral studies in the metaphysical sciences (theology and philosophy). My scientific approach to problem solving affects my outlook on life and particular issues; my methods for arriving at my choices, as well as how I execute on them. My spiritual background provides resources for discernment beyond the scientific realm. These all add to the complexity of my personality, and hence style of leadership.</w:t>
      </w:r>
    </w:p>
    <w:p w14:paraId="12E9D0B0" w14:textId="77777777" w:rsidR="00EC1199" w:rsidRDefault="00EC1199" w:rsidP="00EC1199">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The environment of education significantly affects expectations and aspirations; and shapes behavior.</w:t>
      </w:r>
    </w:p>
    <w:p w14:paraId="2EF7AE34" w14:textId="77777777" w:rsidR="00EC1199" w:rsidRDefault="00EC1199" w:rsidP="00EC1199">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Our SOCIAL RELATIONSHIPS influence our character. We know the popular saying; “Bad company ruins good morals.” The converse is equally true. “Good company builds good morals.” “Show me your friend and I will show you your character.” If we desire to grow in integrity, we should intentionally ensure that we are hanging out with people of integrity. Why do great leaders fall? One simple reason is that they are in associations where people are drawing from them; and lack relationships where they are drawing from the strengths of others.</w:t>
      </w:r>
    </w:p>
    <w:p w14:paraId="6EE2D88E" w14:textId="77777777" w:rsidR="00EC1199" w:rsidRDefault="00EC1199" w:rsidP="00EC1199">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Humility is a characteristic of learners. We need others to make it. Let us choose to be in the companies of others who can refresh us and build into our lives. If we give all the time and do not receive from others, we end up operating our lives, leadership and services on empty tanks. Over time this translates into moral crises, and in some cases physical illness.</w:t>
      </w:r>
    </w:p>
    <w:p w14:paraId="0F9AAD5C" w14:textId="77777777" w:rsidR="00EC1199" w:rsidRDefault="00EC1199" w:rsidP="00EC1199">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Finally, CRITICAL EXPERIENCES can also shape our character. There are experiences that shake the assumptions on which our worldviews (the lenses through which we view the world) are founded. When our worldviews fail to hold in challenging situations we open up to new alternatives. We seek to find new ways to make life meaningful. We shift paradigms and adopt new values. These shifts translate into new ways of looking at life, and new choices in values and behavior.</w:t>
      </w:r>
    </w:p>
    <w:p w14:paraId="3BF959F2" w14:textId="77777777" w:rsidR="00EC1199" w:rsidRDefault="00EC1199" w:rsidP="00EC1199">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FAMILY, EDUCATION, SOCIAL RELATIONSHIPS and CRITICAL EVENTS/EXPERIENCES are additional factors that shape character.</w:t>
      </w:r>
    </w:p>
    <w:p w14:paraId="67FC633E" w14:textId="77777777" w:rsidR="00A126EC" w:rsidRDefault="00EC1199">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99"/>
    <w:rsid w:val="009B0814"/>
    <w:rsid w:val="00E73694"/>
    <w:rsid w:val="00EC1199"/>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ADA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86670">
      <w:bodyDiv w:val="1"/>
      <w:marLeft w:val="0"/>
      <w:marRight w:val="0"/>
      <w:marTop w:val="0"/>
      <w:marBottom w:val="0"/>
      <w:divBdr>
        <w:top w:val="none" w:sz="0" w:space="0" w:color="auto"/>
        <w:left w:val="none" w:sz="0" w:space="0" w:color="auto"/>
        <w:bottom w:val="none" w:sz="0" w:space="0" w:color="auto"/>
        <w:right w:val="none" w:sz="0" w:space="0" w:color="auto"/>
      </w:divBdr>
      <w:divsChild>
        <w:div w:id="3738901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Macintosh Word</Application>
  <DocSecurity>0</DocSecurity>
  <Lines>18</Lines>
  <Paragraphs>5</Paragraphs>
  <ScaleCrop>false</ScaleCrop>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2018-01-03T21:33:00Z</dcterms:created>
  <dcterms:modified xsi:type="dcterms:W3CDTF">2018-01-03T21:33:00Z</dcterms:modified>
</cp:coreProperties>
</file>