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EC54"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LEADING TRANSFORMATION #54:</w:t>
      </w:r>
    </w:p>
    <w:p w14:paraId="41AEF8EF" w14:textId="77777777" w:rsidR="003E2A05" w:rsidRDefault="003E2A05" w:rsidP="003E2A05">
      <w:pPr>
        <w:shd w:val="clear" w:color="auto" w:fill="FFFFFF"/>
        <w:rPr>
          <w:rFonts w:ascii="inherit" w:eastAsia="Times New Roman" w:hAnsi="inherit" w:cs="Arial"/>
          <w:color w:val="050505"/>
          <w:sz w:val="23"/>
          <w:szCs w:val="23"/>
        </w:rPr>
      </w:pPr>
    </w:p>
    <w:p w14:paraId="7CFE3651" w14:textId="40B02CAE"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COLLABORATIVE LEADERSHIP—DEFINITION AND KEY INDICATORS</w:t>
      </w:r>
    </w:p>
    <w:p w14:paraId="3F76BF88"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Collaborative Leadership involves different parties working together out of common interest for a common purpose, with results much bigger than the sum of what the individual parties are able to achieve.</w:t>
      </w:r>
    </w:p>
    <w:p w14:paraId="7E3AD1E6" w14:textId="77777777" w:rsidR="003E2A05" w:rsidRDefault="003E2A05" w:rsidP="003E2A05">
      <w:pPr>
        <w:shd w:val="clear" w:color="auto" w:fill="FFFFFF"/>
        <w:rPr>
          <w:rFonts w:ascii="inherit" w:eastAsia="Times New Roman" w:hAnsi="inherit" w:cs="Arial"/>
          <w:color w:val="050505"/>
          <w:sz w:val="23"/>
          <w:szCs w:val="23"/>
        </w:rPr>
      </w:pPr>
    </w:p>
    <w:p w14:paraId="499E92DB" w14:textId="7090CDFA"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KEY INDICATORS OF EFFECTIVE COLLABORATIVE LEADERSHIP</w:t>
      </w:r>
    </w:p>
    <w:p w14:paraId="1B92381D" w14:textId="77777777" w:rsidR="00856DC3" w:rsidRDefault="00856DC3" w:rsidP="003E2A05">
      <w:pPr>
        <w:shd w:val="clear" w:color="auto" w:fill="FFFFFF"/>
        <w:rPr>
          <w:rFonts w:ascii="inherit" w:eastAsia="Times New Roman" w:hAnsi="inherit" w:cs="Arial"/>
          <w:color w:val="050505"/>
          <w:sz w:val="23"/>
          <w:szCs w:val="23"/>
        </w:rPr>
      </w:pPr>
    </w:p>
    <w:p w14:paraId="6374BC37" w14:textId="16998BBB"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A. SYNERGY.</w:t>
      </w:r>
    </w:p>
    <w:p w14:paraId="10656FF6"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Synergy entails forming alliances between groups, each capable of functioning self-sufficiently, for greater achievement through collaboration than the sum of their individual achievements.</w:t>
      </w:r>
    </w:p>
    <w:p w14:paraId="1E84EC03"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The black and white keys on the piano can each produce some music on their own. However, the two sets of keys when working together in unison produce more beautiful harmony and richer music.</w:t>
      </w:r>
    </w:p>
    <w:p w14:paraId="7D3A077B" w14:textId="77777777" w:rsidR="003E2A05" w:rsidRDefault="003E2A05" w:rsidP="003E2A05">
      <w:pPr>
        <w:shd w:val="clear" w:color="auto" w:fill="FFFFFF"/>
        <w:rPr>
          <w:rFonts w:ascii="inherit" w:eastAsia="Times New Roman" w:hAnsi="inherit" w:cs="Arial"/>
          <w:color w:val="050505"/>
          <w:sz w:val="23"/>
          <w:szCs w:val="23"/>
        </w:rPr>
      </w:pPr>
    </w:p>
    <w:p w14:paraId="6C5EF90B" w14:textId="31935BEB"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B. COMMONLY OWNED VISION, MISSION, VALUES, PRINCIPLES AND PROCESSES.</w:t>
      </w:r>
    </w:p>
    <w:p w14:paraId="1284FF8E"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Clarity of common vision, mission, values, principles and processes promote alignment.</w:t>
      </w:r>
    </w:p>
    <w:p w14:paraId="01C5355C" w14:textId="77777777" w:rsidR="003E2A05" w:rsidRDefault="003E2A05" w:rsidP="003E2A05">
      <w:pPr>
        <w:shd w:val="clear" w:color="auto" w:fill="FFFFFF"/>
        <w:rPr>
          <w:rFonts w:ascii="inherit" w:eastAsia="Times New Roman" w:hAnsi="inherit" w:cs="Arial"/>
          <w:color w:val="050505"/>
          <w:sz w:val="23"/>
          <w:szCs w:val="23"/>
        </w:rPr>
      </w:pPr>
    </w:p>
    <w:p w14:paraId="134C9513" w14:textId="363DF3F8"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C. LARGER THAN LIFE VISION</w:t>
      </w:r>
    </w:p>
    <w:p w14:paraId="7BFFAD00"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Vision that is larger than what any of the partners could accomplish by themselves.</w:t>
      </w:r>
    </w:p>
    <w:p w14:paraId="6628B504" w14:textId="77777777" w:rsidR="003E2A05" w:rsidRDefault="003E2A05" w:rsidP="003E2A05">
      <w:pPr>
        <w:shd w:val="clear" w:color="auto" w:fill="FFFFFF"/>
        <w:rPr>
          <w:rFonts w:ascii="inherit" w:eastAsia="Times New Roman" w:hAnsi="inherit" w:cs="Arial"/>
          <w:color w:val="050505"/>
          <w:sz w:val="23"/>
          <w:szCs w:val="23"/>
        </w:rPr>
      </w:pPr>
    </w:p>
    <w:p w14:paraId="1A9CD48F" w14:textId="059CA9BF"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D. NETWORKING.</w:t>
      </w:r>
    </w:p>
    <w:p w14:paraId="0D9339A9"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Constant pursuit of effective strategic alliances.</w:t>
      </w:r>
    </w:p>
    <w:p w14:paraId="3F6C76D5" w14:textId="77777777" w:rsidR="003E2A05" w:rsidRDefault="003E2A05" w:rsidP="003E2A05">
      <w:pPr>
        <w:shd w:val="clear" w:color="auto" w:fill="FFFFFF"/>
        <w:rPr>
          <w:rFonts w:ascii="inherit" w:eastAsia="Times New Roman" w:hAnsi="inherit" w:cs="Arial"/>
          <w:color w:val="050505"/>
          <w:sz w:val="23"/>
          <w:szCs w:val="23"/>
        </w:rPr>
      </w:pPr>
    </w:p>
    <w:p w14:paraId="6417B55A" w14:textId="42B546DD"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E. PURSUIT OF HARMONY.</w:t>
      </w:r>
    </w:p>
    <w:p w14:paraId="7C9516EE"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Timely and effective organizational conflict resolution.</w:t>
      </w:r>
    </w:p>
    <w:p w14:paraId="0A8C999F" w14:textId="77777777" w:rsidR="003E2A05" w:rsidRDefault="003E2A05" w:rsidP="003E2A05">
      <w:pPr>
        <w:shd w:val="clear" w:color="auto" w:fill="FFFFFF"/>
        <w:rPr>
          <w:rFonts w:ascii="inherit" w:eastAsia="Times New Roman" w:hAnsi="inherit" w:cs="Arial"/>
          <w:color w:val="050505"/>
          <w:sz w:val="23"/>
          <w:szCs w:val="23"/>
        </w:rPr>
      </w:pPr>
    </w:p>
    <w:p w14:paraId="7E9DB579" w14:textId="3F17AE75"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F. COMMITMENT TO WIN-WIN SOLUTIONS</w:t>
      </w:r>
    </w:p>
    <w:p w14:paraId="0347DD78"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Creating win-win situations. This involves shifting from “my way,” or “your way” to “our way;” a higher and better way. Win-win is a frame of mind and heart where each group is truly seeking the best for each other. Valuing the unique differences of others is essential to synergy.</w:t>
      </w:r>
    </w:p>
    <w:p w14:paraId="7707F778"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Creating of win-win relationships involves negotiating of areas of competing interests and potential conflicts. The skill of negotiation is paramount to collaboration. The aim of win-win negotiations is to find solutions that are acceptable to the different parties, with each party feeling that they have won in significant ways.</w:t>
      </w:r>
    </w:p>
    <w:p w14:paraId="1F062A1C" w14:textId="77777777" w:rsidR="003E2A05" w:rsidRDefault="003E2A05" w:rsidP="003E2A05">
      <w:pPr>
        <w:shd w:val="clear" w:color="auto" w:fill="FFFFFF"/>
        <w:rPr>
          <w:rFonts w:ascii="inherit" w:eastAsia="Times New Roman" w:hAnsi="inherit" w:cs="Arial"/>
          <w:color w:val="050505"/>
          <w:sz w:val="23"/>
          <w:szCs w:val="23"/>
        </w:rPr>
      </w:pPr>
    </w:p>
    <w:p w14:paraId="07AD9D40" w14:textId="4EEE1771"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G. LIFE, LEADERSHIP &amp; SOCIETAL IMPACT.</w:t>
      </w:r>
    </w:p>
    <w:p w14:paraId="2A7664F6"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High performance leadership with life enhancing impact on society.</w:t>
      </w:r>
    </w:p>
    <w:p w14:paraId="1B0BFA80"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In summary, some Visions can simply not be realized without effective collaboration among dedicated partners. Collaborative Leadership is essential for moving to higher orbits of operation with extraordinary results.</w:t>
      </w:r>
    </w:p>
    <w:p w14:paraId="361663D1" w14:textId="77777777" w:rsidR="003E2A05" w:rsidRDefault="003E2A05" w:rsidP="003E2A05">
      <w:pPr>
        <w:shd w:val="clear" w:color="auto" w:fill="FFFFFF"/>
        <w:rPr>
          <w:rFonts w:ascii="inherit" w:eastAsia="Times New Roman" w:hAnsi="inherit" w:cs="Arial"/>
          <w:color w:val="050505"/>
          <w:sz w:val="23"/>
          <w:szCs w:val="23"/>
        </w:rPr>
      </w:pPr>
    </w:p>
    <w:p w14:paraId="3595BEC4" w14:textId="4A8A48C4"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REFLECTION QUESTIONS:</w:t>
      </w:r>
    </w:p>
    <w:p w14:paraId="4CC43CDE" w14:textId="77777777" w:rsidR="003E2A05" w:rsidRPr="003E2A05" w:rsidRDefault="003E2A05" w:rsidP="003E2A05">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1. In what areas of your personal, relational or organizational settings would you need Collaborative Leadership?</w:t>
      </w:r>
    </w:p>
    <w:p w14:paraId="4B125614" w14:textId="537F6655" w:rsidR="00A126EC" w:rsidRPr="00856DC3" w:rsidRDefault="003E2A05" w:rsidP="00856DC3">
      <w:pPr>
        <w:shd w:val="clear" w:color="auto" w:fill="FFFFFF"/>
        <w:rPr>
          <w:rFonts w:ascii="inherit" w:eastAsia="Times New Roman" w:hAnsi="inherit" w:cs="Arial"/>
          <w:color w:val="050505"/>
          <w:sz w:val="23"/>
          <w:szCs w:val="23"/>
        </w:rPr>
      </w:pPr>
      <w:r w:rsidRPr="003E2A05">
        <w:rPr>
          <w:rFonts w:ascii="inherit" w:eastAsia="Times New Roman" w:hAnsi="inherit" w:cs="Arial"/>
          <w:color w:val="050505"/>
          <w:sz w:val="23"/>
          <w:szCs w:val="23"/>
        </w:rPr>
        <w:t>2. What do you need to do to promote effective Collaborative Leadership in the selected area?</w:t>
      </w:r>
      <w:bookmarkStart w:id="0" w:name="_GoBack"/>
      <w:bookmarkEnd w:id="0"/>
    </w:p>
    <w:sectPr w:rsidR="00A126EC" w:rsidRPr="00856DC3"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5"/>
    <w:rsid w:val="003E2A05"/>
    <w:rsid w:val="00856DC3"/>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87ACE"/>
  <w15:chartTrackingRefBased/>
  <w15:docId w15:val="{6050205F-9FF0-B14F-BD46-49A0F71E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732732">
      <w:bodyDiv w:val="1"/>
      <w:marLeft w:val="0"/>
      <w:marRight w:val="0"/>
      <w:marTop w:val="0"/>
      <w:marBottom w:val="0"/>
      <w:divBdr>
        <w:top w:val="none" w:sz="0" w:space="0" w:color="auto"/>
        <w:left w:val="none" w:sz="0" w:space="0" w:color="auto"/>
        <w:bottom w:val="none" w:sz="0" w:space="0" w:color="auto"/>
        <w:right w:val="none" w:sz="0" w:space="0" w:color="auto"/>
      </w:divBdr>
      <w:divsChild>
        <w:div w:id="1618292980">
          <w:marLeft w:val="0"/>
          <w:marRight w:val="0"/>
          <w:marTop w:val="0"/>
          <w:marBottom w:val="0"/>
          <w:divBdr>
            <w:top w:val="none" w:sz="0" w:space="0" w:color="auto"/>
            <w:left w:val="none" w:sz="0" w:space="0" w:color="auto"/>
            <w:bottom w:val="none" w:sz="0" w:space="0" w:color="auto"/>
            <w:right w:val="none" w:sz="0" w:space="0" w:color="auto"/>
          </w:divBdr>
          <w:divsChild>
            <w:div w:id="1163082130">
              <w:marLeft w:val="0"/>
              <w:marRight w:val="0"/>
              <w:marTop w:val="0"/>
              <w:marBottom w:val="0"/>
              <w:divBdr>
                <w:top w:val="none" w:sz="0" w:space="0" w:color="auto"/>
                <w:left w:val="none" w:sz="0" w:space="0" w:color="auto"/>
                <w:bottom w:val="none" w:sz="0" w:space="0" w:color="auto"/>
                <w:right w:val="none" w:sz="0" w:space="0" w:color="auto"/>
              </w:divBdr>
            </w:div>
            <w:div w:id="749546331">
              <w:marLeft w:val="0"/>
              <w:marRight w:val="0"/>
              <w:marTop w:val="0"/>
              <w:marBottom w:val="0"/>
              <w:divBdr>
                <w:top w:val="none" w:sz="0" w:space="0" w:color="auto"/>
                <w:left w:val="none" w:sz="0" w:space="0" w:color="auto"/>
                <w:bottom w:val="none" w:sz="0" w:space="0" w:color="auto"/>
                <w:right w:val="none" w:sz="0" w:space="0" w:color="auto"/>
              </w:divBdr>
            </w:div>
          </w:divsChild>
        </w:div>
        <w:div w:id="1010136729">
          <w:marLeft w:val="0"/>
          <w:marRight w:val="0"/>
          <w:marTop w:val="120"/>
          <w:marBottom w:val="0"/>
          <w:divBdr>
            <w:top w:val="none" w:sz="0" w:space="0" w:color="auto"/>
            <w:left w:val="none" w:sz="0" w:space="0" w:color="auto"/>
            <w:bottom w:val="none" w:sz="0" w:space="0" w:color="auto"/>
            <w:right w:val="none" w:sz="0" w:space="0" w:color="auto"/>
          </w:divBdr>
          <w:divsChild>
            <w:div w:id="475728228">
              <w:marLeft w:val="0"/>
              <w:marRight w:val="0"/>
              <w:marTop w:val="0"/>
              <w:marBottom w:val="0"/>
              <w:divBdr>
                <w:top w:val="none" w:sz="0" w:space="0" w:color="auto"/>
                <w:left w:val="none" w:sz="0" w:space="0" w:color="auto"/>
                <w:bottom w:val="none" w:sz="0" w:space="0" w:color="auto"/>
                <w:right w:val="none" w:sz="0" w:space="0" w:color="auto"/>
              </w:divBdr>
            </w:div>
          </w:divsChild>
        </w:div>
        <w:div w:id="2073381638">
          <w:marLeft w:val="0"/>
          <w:marRight w:val="0"/>
          <w:marTop w:val="120"/>
          <w:marBottom w:val="0"/>
          <w:divBdr>
            <w:top w:val="none" w:sz="0" w:space="0" w:color="auto"/>
            <w:left w:val="none" w:sz="0" w:space="0" w:color="auto"/>
            <w:bottom w:val="none" w:sz="0" w:space="0" w:color="auto"/>
            <w:right w:val="none" w:sz="0" w:space="0" w:color="auto"/>
          </w:divBdr>
          <w:divsChild>
            <w:div w:id="7102884">
              <w:marLeft w:val="0"/>
              <w:marRight w:val="0"/>
              <w:marTop w:val="0"/>
              <w:marBottom w:val="0"/>
              <w:divBdr>
                <w:top w:val="none" w:sz="0" w:space="0" w:color="auto"/>
                <w:left w:val="none" w:sz="0" w:space="0" w:color="auto"/>
                <w:bottom w:val="none" w:sz="0" w:space="0" w:color="auto"/>
                <w:right w:val="none" w:sz="0" w:space="0" w:color="auto"/>
              </w:divBdr>
            </w:div>
          </w:divsChild>
        </w:div>
        <w:div w:id="1973557242">
          <w:marLeft w:val="0"/>
          <w:marRight w:val="0"/>
          <w:marTop w:val="120"/>
          <w:marBottom w:val="0"/>
          <w:divBdr>
            <w:top w:val="none" w:sz="0" w:space="0" w:color="auto"/>
            <w:left w:val="none" w:sz="0" w:space="0" w:color="auto"/>
            <w:bottom w:val="none" w:sz="0" w:space="0" w:color="auto"/>
            <w:right w:val="none" w:sz="0" w:space="0" w:color="auto"/>
          </w:divBdr>
          <w:divsChild>
            <w:div w:id="1270744249">
              <w:marLeft w:val="0"/>
              <w:marRight w:val="0"/>
              <w:marTop w:val="0"/>
              <w:marBottom w:val="0"/>
              <w:divBdr>
                <w:top w:val="none" w:sz="0" w:space="0" w:color="auto"/>
                <w:left w:val="none" w:sz="0" w:space="0" w:color="auto"/>
                <w:bottom w:val="none" w:sz="0" w:space="0" w:color="auto"/>
                <w:right w:val="none" w:sz="0" w:space="0" w:color="auto"/>
              </w:divBdr>
            </w:div>
            <w:div w:id="807472452">
              <w:marLeft w:val="0"/>
              <w:marRight w:val="0"/>
              <w:marTop w:val="0"/>
              <w:marBottom w:val="0"/>
              <w:divBdr>
                <w:top w:val="none" w:sz="0" w:space="0" w:color="auto"/>
                <w:left w:val="none" w:sz="0" w:space="0" w:color="auto"/>
                <w:bottom w:val="none" w:sz="0" w:space="0" w:color="auto"/>
                <w:right w:val="none" w:sz="0" w:space="0" w:color="auto"/>
              </w:divBdr>
            </w:div>
          </w:divsChild>
        </w:div>
        <w:div w:id="1903517705">
          <w:marLeft w:val="0"/>
          <w:marRight w:val="0"/>
          <w:marTop w:val="120"/>
          <w:marBottom w:val="0"/>
          <w:divBdr>
            <w:top w:val="none" w:sz="0" w:space="0" w:color="auto"/>
            <w:left w:val="none" w:sz="0" w:space="0" w:color="auto"/>
            <w:bottom w:val="none" w:sz="0" w:space="0" w:color="auto"/>
            <w:right w:val="none" w:sz="0" w:space="0" w:color="auto"/>
          </w:divBdr>
          <w:divsChild>
            <w:div w:id="1538809822">
              <w:marLeft w:val="0"/>
              <w:marRight w:val="0"/>
              <w:marTop w:val="0"/>
              <w:marBottom w:val="0"/>
              <w:divBdr>
                <w:top w:val="none" w:sz="0" w:space="0" w:color="auto"/>
                <w:left w:val="none" w:sz="0" w:space="0" w:color="auto"/>
                <w:bottom w:val="none" w:sz="0" w:space="0" w:color="auto"/>
                <w:right w:val="none" w:sz="0" w:space="0" w:color="auto"/>
              </w:divBdr>
            </w:div>
          </w:divsChild>
        </w:div>
        <w:div w:id="1619798130">
          <w:marLeft w:val="0"/>
          <w:marRight w:val="0"/>
          <w:marTop w:val="120"/>
          <w:marBottom w:val="0"/>
          <w:divBdr>
            <w:top w:val="none" w:sz="0" w:space="0" w:color="auto"/>
            <w:left w:val="none" w:sz="0" w:space="0" w:color="auto"/>
            <w:bottom w:val="none" w:sz="0" w:space="0" w:color="auto"/>
            <w:right w:val="none" w:sz="0" w:space="0" w:color="auto"/>
          </w:divBdr>
          <w:divsChild>
            <w:div w:id="1360815792">
              <w:marLeft w:val="0"/>
              <w:marRight w:val="0"/>
              <w:marTop w:val="0"/>
              <w:marBottom w:val="0"/>
              <w:divBdr>
                <w:top w:val="none" w:sz="0" w:space="0" w:color="auto"/>
                <w:left w:val="none" w:sz="0" w:space="0" w:color="auto"/>
                <w:bottom w:val="none" w:sz="0" w:space="0" w:color="auto"/>
                <w:right w:val="none" w:sz="0" w:space="0" w:color="auto"/>
              </w:divBdr>
            </w:div>
            <w:div w:id="395665484">
              <w:marLeft w:val="0"/>
              <w:marRight w:val="0"/>
              <w:marTop w:val="0"/>
              <w:marBottom w:val="0"/>
              <w:divBdr>
                <w:top w:val="none" w:sz="0" w:space="0" w:color="auto"/>
                <w:left w:val="none" w:sz="0" w:space="0" w:color="auto"/>
                <w:bottom w:val="none" w:sz="0" w:space="0" w:color="auto"/>
                <w:right w:val="none" w:sz="0" w:space="0" w:color="auto"/>
              </w:divBdr>
            </w:div>
          </w:divsChild>
        </w:div>
        <w:div w:id="132452611">
          <w:marLeft w:val="0"/>
          <w:marRight w:val="0"/>
          <w:marTop w:val="120"/>
          <w:marBottom w:val="0"/>
          <w:divBdr>
            <w:top w:val="none" w:sz="0" w:space="0" w:color="auto"/>
            <w:left w:val="none" w:sz="0" w:space="0" w:color="auto"/>
            <w:bottom w:val="none" w:sz="0" w:space="0" w:color="auto"/>
            <w:right w:val="none" w:sz="0" w:space="0" w:color="auto"/>
          </w:divBdr>
          <w:divsChild>
            <w:div w:id="1065376600">
              <w:marLeft w:val="0"/>
              <w:marRight w:val="0"/>
              <w:marTop w:val="0"/>
              <w:marBottom w:val="0"/>
              <w:divBdr>
                <w:top w:val="none" w:sz="0" w:space="0" w:color="auto"/>
                <w:left w:val="none" w:sz="0" w:space="0" w:color="auto"/>
                <w:bottom w:val="none" w:sz="0" w:space="0" w:color="auto"/>
                <w:right w:val="none" w:sz="0" w:space="0" w:color="auto"/>
              </w:divBdr>
            </w:div>
            <w:div w:id="1664700809">
              <w:marLeft w:val="0"/>
              <w:marRight w:val="0"/>
              <w:marTop w:val="0"/>
              <w:marBottom w:val="0"/>
              <w:divBdr>
                <w:top w:val="none" w:sz="0" w:space="0" w:color="auto"/>
                <w:left w:val="none" w:sz="0" w:space="0" w:color="auto"/>
                <w:bottom w:val="none" w:sz="0" w:space="0" w:color="auto"/>
                <w:right w:val="none" w:sz="0" w:space="0" w:color="auto"/>
              </w:divBdr>
            </w:div>
          </w:divsChild>
        </w:div>
        <w:div w:id="67194028">
          <w:marLeft w:val="0"/>
          <w:marRight w:val="0"/>
          <w:marTop w:val="120"/>
          <w:marBottom w:val="0"/>
          <w:divBdr>
            <w:top w:val="none" w:sz="0" w:space="0" w:color="auto"/>
            <w:left w:val="none" w:sz="0" w:space="0" w:color="auto"/>
            <w:bottom w:val="none" w:sz="0" w:space="0" w:color="auto"/>
            <w:right w:val="none" w:sz="0" w:space="0" w:color="auto"/>
          </w:divBdr>
          <w:divsChild>
            <w:div w:id="508256413">
              <w:marLeft w:val="0"/>
              <w:marRight w:val="0"/>
              <w:marTop w:val="0"/>
              <w:marBottom w:val="0"/>
              <w:divBdr>
                <w:top w:val="none" w:sz="0" w:space="0" w:color="auto"/>
                <w:left w:val="none" w:sz="0" w:space="0" w:color="auto"/>
                <w:bottom w:val="none" w:sz="0" w:space="0" w:color="auto"/>
                <w:right w:val="none" w:sz="0" w:space="0" w:color="auto"/>
              </w:divBdr>
            </w:div>
            <w:div w:id="63532920">
              <w:marLeft w:val="0"/>
              <w:marRight w:val="0"/>
              <w:marTop w:val="0"/>
              <w:marBottom w:val="0"/>
              <w:divBdr>
                <w:top w:val="none" w:sz="0" w:space="0" w:color="auto"/>
                <w:left w:val="none" w:sz="0" w:space="0" w:color="auto"/>
                <w:bottom w:val="none" w:sz="0" w:space="0" w:color="auto"/>
                <w:right w:val="none" w:sz="0" w:space="0" w:color="auto"/>
              </w:divBdr>
            </w:div>
          </w:divsChild>
        </w:div>
        <w:div w:id="1411464315">
          <w:marLeft w:val="0"/>
          <w:marRight w:val="0"/>
          <w:marTop w:val="120"/>
          <w:marBottom w:val="0"/>
          <w:divBdr>
            <w:top w:val="none" w:sz="0" w:space="0" w:color="auto"/>
            <w:left w:val="none" w:sz="0" w:space="0" w:color="auto"/>
            <w:bottom w:val="none" w:sz="0" w:space="0" w:color="auto"/>
            <w:right w:val="none" w:sz="0" w:space="0" w:color="auto"/>
          </w:divBdr>
          <w:divsChild>
            <w:div w:id="312833410">
              <w:marLeft w:val="0"/>
              <w:marRight w:val="0"/>
              <w:marTop w:val="0"/>
              <w:marBottom w:val="0"/>
              <w:divBdr>
                <w:top w:val="none" w:sz="0" w:space="0" w:color="auto"/>
                <w:left w:val="none" w:sz="0" w:space="0" w:color="auto"/>
                <w:bottom w:val="none" w:sz="0" w:space="0" w:color="auto"/>
                <w:right w:val="none" w:sz="0" w:space="0" w:color="auto"/>
              </w:divBdr>
            </w:div>
            <w:div w:id="677654750">
              <w:marLeft w:val="0"/>
              <w:marRight w:val="0"/>
              <w:marTop w:val="0"/>
              <w:marBottom w:val="0"/>
              <w:divBdr>
                <w:top w:val="none" w:sz="0" w:space="0" w:color="auto"/>
                <w:left w:val="none" w:sz="0" w:space="0" w:color="auto"/>
                <w:bottom w:val="none" w:sz="0" w:space="0" w:color="auto"/>
                <w:right w:val="none" w:sz="0" w:space="0" w:color="auto"/>
              </w:divBdr>
            </w:div>
          </w:divsChild>
        </w:div>
        <w:div w:id="189416590">
          <w:marLeft w:val="0"/>
          <w:marRight w:val="0"/>
          <w:marTop w:val="120"/>
          <w:marBottom w:val="0"/>
          <w:divBdr>
            <w:top w:val="none" w:sz="0" w:space="0" w:color="auto"/>
            <w:left w:val="none" w:sz="0" w:space="0" w:color="auto"/>
            <w:bottom w:val="none" w:sz="0" w:space="0" w:color="auto"/>
            <w:right w:val="none" w:sz="0" w:space="0" w:color="auto"/>
          </w:divBdr>
          <w:divsChild>
            <w:div w:id="1441342099">
              <w:marLeft w:val="0"/>
              <w:marRight w:val="0"/>
              <w:marTop w:val="0"/>
              <w:marBottom w:val="0"/>
              <w:divBdr>
                <w:top w:val="none" w:sz="0" w:space="0" w:color="auto"/>
                <w:left w:val="none" w:sz="0" w:space="0" w:color="auto"/>
                <w:bottom w:val="none" w:sz="0" w:space="0" w:color="auto"/>
                <w:right w:val="none" w:sz="0" w:space="0" w:color="auto"/>
              </w:divBdr>
            </w:div>
            <w:div w:id="1846045063">
              <w:marLeft w:val="0"/>
              <w:marRight w:val="0"/>
              <w:marTop w:val="0"/>
              <w:marBottom w:val="0"/>
              <w:divBdr>
                <w:top w:val="none" w:sz="0" w:space="0" w:color="auto"/>
                <w:left w:val="none" w:sz="0" w:space="0" w:color="auto"/>
                <w:bottom w:val="none" w:sz="0" w:space="0" w:color="auto"/>
                <w:right w:val="none" w:sz="0" w:space="0" w:color="auto"/>
              </w:divBdr>
            </w:div>
          </w:divsChild>
        </w:div>
        <w:div w:id="1413350759">
          <w:marLeft w:val="0"/>
          <w:marRight w:val="0"/>
          <w:marTop w:val="120"/>
          <w:marBottom w:val="0"/>
          <w:divBdr>
            <w:top w:val="none" w:sz="0" w:space="0" w:color="auto"/>
            <w:left w:val="none" w:sz="0" w:space="0" w:color="auto"/>
            <w:bottom w:val="none" w:sz="0" w:space="0" w:color="auto"/>
            <w:right w:val="none" w:sz="0" w:space="0" w:color="auto"/>
          </w:divBdr>
          <w:divsChild>
            <w:div w:id="703822689">
              <w:marLeft w:val="0"/>
              <w:marRight w:val="0"/>
              <w:marTop w:val="0"/>
              <w:marBottom w:val="0"/>
              <w:divBdr>
                <w:top w:val="none" w:sz="0" w:space="0" w:color="auto"/>
                <w:left w:val="none" w:sz="0" w:space="0" w:color="auto"/>
                <w:bottom w:val="none" w:sz="0" w:space="0" w:color="auto"/>
                <w:right w:val="none" w:sz="0" w:space="0" w:color="auto"/>
              </w:divBdr>
            </w:div>
          </w:divsChild>
        </w:div>
        <w:div w:id="1770468892">
          <w:marLeft w:val="0"/>
          <w:marRight w:val="0"/>
          <w:marTop w:val="120"/>
          <w:marBottom w:val="0"/>
          <w:divBdr>
            <w:top w:val="none" w:sz="0" w:space="0" w:color="auto"/>
            <w:left w:val="none" w:sz="0" w:space="0" w:color="auto"/>
            <w:bottom w:val="none" w:sz="0" w:space="0" w:color="auto"/>
            <w:right w:val="none" w:sz="0" w:space="0" w:color="auto"/>
          </w:divBdr>
          <w:divsChild>
            <w:div w:id="1192380946">
              <w:marLeft w:val="0"/>
              <w:marRight w:val="0"/>
              <w:marTop w:val="0"/>
              <w:marBottom w:val="0"/>
              <w:divBdr>
                <w:top w:val="none" w:sz="0" w:space="0" w:color="auto"/>
                <w:left w:val="none" w:sz="0" w:space="0" w:color="auto"/>
                <w:bottom w:val="none" w:sz="0" w:space="0" w:color="auto"/>
                <w:right w:val="none" w:sz="0" w:space="0" w:color="auto"/>
              </w:divBdr>
            </w:div>
            <w:div w:id="739986573">
              <w:marLeft w:val="0"/>
              <w:marRight w:val="0"/>
              <w:marTop w:val="0"/>
              <w:marBottom w:val="0"/>
              <w:divBdr>
                <w:top w:val="none" w:sz="0" w:space="0" w:color="auto"/>
                <w:left w:val="none" w:sz="0" w:space="0" w:color="auto"/>
                <w:bottom w:val="none" w:sz="0" w:space="0" w:color="auto"/>
                <w:right w:val="none" w:sz="0" w:space="0" w:color="auto"/>
              </w:divBdr>
            </w:div>
          </w:divsChild>
        </w:div>
        <w:div w:id="1618216049">
          <w:marLeft w:val="0"/>
          <w:marRight w:val="0"/>
          <w:marTop w:val="120"/>
          <w:marBottom w:val="0"/>
          <w:divBdr>
            <w:top w:val="none" w:sz="0" w:space="0" w:color="auto"/>
            <w:left w:val="none" w:sz="0" w:space="0" w:color="auto"/>
            <w:bottom w:val="none" w:sz="0" w:space="0" w:color="auto"/>
            <w:right w:val="none" w:sz="0" w:space="0" w:color="auto"/>
          </w:divBdr>
          <w:divsChild>
            <w:div w:id="1870559586">
              <w:marLeft w:val="0"/>
              <w:marRight w:val="0"/>
              <w:marTop w:val="0"/>
              <w:marBottom w:val="0"/>
              <w:divBdr>
                <w:top w:val="none" w:sz="0" w:space="0" w:color="auto"/>
                <w:left w:val="none" w:sz="0" w:space="0" w:color="auto"/>
                <w:bottom w:val="none" w:sz="0" w:space="0" w:color="auto"/>
                <w:right w:val="none" w:sz="0" w:space="0" w:color="auto"/>
              </w:divBdr>
            </w:div>
          </w:divsChild>
        </w:div>
        <w:div w:id="1062099612">
          <w:marLeft w:val="0"/>
          <w:marRight w:val="0"/>
          <w:marTop w:val="120"/>
          <w:marBottom w:val="0"/>
          <w:divBdr>
            <w:top w:val="none" w:sz="0" w:space="0" w:color="auto"/>
            <w:left w:val="none" w:sz="0" w:space="0" w:color="auto"/>
            <w:bottom w:val="none" w:sz="0" w:space="0" w:color="auto"/>
            <w:right w:val="none" w:sz="0" w:space="0" w:color="auto"/>
          </w:divBdr>
          <w:divsChild>
            <w:div w:id="2060592874">
              <w:marLeft w:val="0"/>
              <w:marRight w:val="0"/>
              <w:marTop w:val="0"/>
              <w:marBottom w:val="0"/>
              <w:divBdr>
                <w:top w:val="none" w:sz="0" w:space="0" w:color="auto"/>
                <w:left w:val="none" w:sz="0" w:space="0" w:color="auto"/>
                <w:bottom w:val="none" w:sz="0" w:space="0" w:color="auto"/>
                <w:right w:val="none" w:sz="0" w:space="0" w:color="auto"/>
              </w:divBdr>
            </w:div>
            <w:div w:id="1966496733">
              <w:marLeft w:val="0"/>
              <w:marRight w:val="0"/>
              <w:marTop w:val="0"/>
              <w:marBottom w:val="0"/>
              <w:divBdr>
                <w:top w:val="none" w:sz="0" w:space="0" w:color="auto"/>
                <w:left w:val="none" w:sz="0" w:space="0" w:color="auto"/>
                <w:bottom w:val="none" w:sz="0" w:space="0" w:color="auto"/>
                <w:right w:val="none" w:sz="0" w:space="0" w:color="auto"/>
              </w:divBdr>
            </w:div>
          </w:divsChild>
        </w:div>
        <w:div w:id="666326744">
          <w:marLeft w:val="0"/>
          <w:marRight w:val="0"/>
          <w:marTop w:val="120"/>
          <w:marBottom w:val="0"/>
          <w:divBdr>
            <w:top w:val="none" w:sz="0" w:space="0" w:color="auto"/>
            <w:left w:val="none" w:sz="0" w:space="0" w:color="auto"/>
            <w:bottom w:val="none" w:sz="0" w:space="0" w:color="auto"/>
            <w:right w:val="none" w:sz="0" w:space="0" w:color="auto"/>
          </w:divBdr>
          <w:divsChild>
            <w:div w:id="1168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2</cp:revision>
  <dcterms:created xsi:type="dcterms:W3CDTF">2020-03-17T20:17:00Z</dcterms:created>
  <dcterms:modified xsi:type="dcterms:W3CDTF">2020-03-17T20:19:00Z</dcterms:modified>
</cp:coreProperties>
</file>